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1F70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</w:rPr>
      </w:pPr>
      <w:r w:rsidRPr="00EC6F6C">
        <w:rPr>
          <w:rFonts w:ascii="Calibri" w:hAnsi="Calibri"/>
        </w:rPr>
        <w:t>[School logo]</w:t>
      </w:r>
    </w:p>
    <w:p w14:paraId="454615C8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</w:p>
    <w:p w14:paraId="2CBE6A81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 w:rsidRPr="00EC6F6C">
        <w:rPr>
          <w:rFonts w:ascii="Calibri" w:hAnsi="Calibri"/>
        </w:rPr>
        <w:t>FOR IMMEDIATE RELEASE</w:t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  <w:t xml:space="preserve">Contact:  (NAME) </w:t>
      </w:r>
    </w:p>
    <w:p w14:paraId="2008B054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 w:rsidRPr="00EC6F6C">
        <w:rPr>
          <w:rFonts w:ascii="Calibri" w:hAnsi="Calibri"/>
        </w:rPr>
        <w:t>(DAY, DATE)</w:t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  <w:t xml:space="preserve">   (HIGH SCHOOL)</w:t>
      </w:r>
    </w:p>
    <w:p w14:paraId="08615BB6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</w:r>
      <w:r w:rsidRPr="00EC6F6C">
        <w:rPr>
          <w:rFonts w:ascii="Calibri" w:hAnsi="Calibri"/>
        </w:rPr>
        <w:tab/>
        <w:t xml:space="preserve">   (PHONE)</w:t>
      </w:r>
    </w:p>
    <w:p w14:paraId="1A081CC0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</w:rPr>
      </w:pPr>
    </w:p>
    <w:p w14:paraId="4443BE1A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</w:rPr>
      </w:pPr>
      <w:r w:rsidRPr="00EC6F6C">
        <w:rPr>
          <w:rFonts w:ascii="Calibri" w:hAnsi="Calibri"/>
          <w:b/>
          <w:bCs/>
        </w:rPr>
        <w:t xml:space="preserve">[HIGH SCHOOL NAME] ANNOUNCES </w:t>
      </w:r>
      <w:r w:rsidR="004B173E">
        <w:rPr>
          <w:rFonts w:ascii="Calibri" w:hAnsi="Calibri"/>
          <w:b/>
          <w:bCs/>
        </w:rPr>
        <w:t xml:space="preserve">2021-22 </w:t>
      </w:r>
      <w:r w:rsidRPr="00EC6F6C">
        <w:rPr>
          <w:rFonts w:ascii="Calibri" w:hAnsi="Calibri"/>
          <w:b/>
          <w:bCs/>
        </w:rPr>
        <w:t>ILLINOIS STATE SCHOLARS</w:t>
      </w:r>
    </w:p>
    <w:p w14:paraId="75E0C8CE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</w:rPr>
      </w:pPr>
      <w:r w:rsidRPr="00EC6F6C">
        <w:rPr>
          <w:rFonts w:ascii="Calibri" w:hAnsi="Calibri"/>
          <w:b/>
          <w:bCs/>
        </w:rPr>
        <w:t xml:space="preserve">Illinois Student Assistance Commission </w:t>
      </w:r>
      <w:r>
        <w:rPr>
          <w:rFonts w:ascii="Calibri" w:hAnsi="Calibri"/>
          <w:b/>
          <w:bCs/>
        </w:rPr>
        <w:t>congratulates</w:t>
      </w:r>
      <w:r w:rsidRPr="00EC6F6C">
        <w:rPr>
          <w:rFonts w:ascii="Calibri" w:hAnsi="Calibri"/>
          <w:b/>
          <w:bCs/>
        </w:rPr>
        <w:t xml:space="preserve"> [xx number] [HIGH SCHOOL NAME] </w:t>
      </w:r>
      <w:r>
        <w:rPr>
          <w:rFonts w:ascii="Calibri" w:hAnsi="Calibri"/>
          <w:b/>
          <w:bCs/>
        </w:rPr>
        <w:t>s</w:t>
      </w:r>
      <w:r w:rsidRPr="00EC6F6C">
        <w:rPr>
          <w:rFonts w:ascii="Calibri" w:hAnsi="Calibri"/>
          <w:b/>
          <w:bCs/>
        </w:rPr>
        <w:t>tudents</w:t>
      </w:r>
      <w:r>
        <w:rPr>
          <w:rFonts w:ascii="Calibri" w:hAnsi="Calibri"/>
          <w:b/>
          <w:bCs/>
        </w:rPr>
        <w:t xml:space="preserve"> for their exceptional academic achievement</w:t>
      </w:r>
    </w:p>
    <w:p w14:paraId="4B846D1D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</w:p>
    <w:p w14:paraId="325AC921" w14:textId="5E0564B9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CITY or </w:t>
      </w:r>
      <w:r w:rsidRPr="00EC6F6C">
        <w:rPr>
          <w:rFonts w:ascii="Calibri" w:hAnsi="Calibri"/>
          <w:sz w:val="22"/>
          <w:szCs w:val="22"/>
        </w:rPr>
        <w:t>TOWN), IL – [High School name] Principal [Name] is pleased to announce that [xx number] students from the [High School name] graduating class of 20</w:t>
      </w:r>
      <w:r>
        <w:rPr>
          <w:rFonts w:ascii="Calibri" w:hAnsi="Calibri"/>
          <w:sz w:val="22"/>
          <w:szCs w:val="22"/>
        </w:rPr>
        <w:t>2</w:t>
      </w:r>
      <w:r w:rsidR="00C57C03">
        <w:rPr>
          <w:rFonts w:ascii="Calibri" w:hAnsi="Calibri"/>
          <w:sz w:val="22"/>
          <w:szCs w:val="22"/>
        </w:rPr>
        <w:t>1</w:t>
      </w:r>
      <w:r w:rsidRPr="00EC6F6C">
        <w:rPr>
          <w:rFonts w:ascii="Calibri" w:hAnsi="Calibri"/>
          <w:sz w:val="22"/>
          <w:szCs w:val="22"/>
        </w:rPr>
        <w:t xml:space="preserve"> have been recognized as Illinois State Scholars.</w:t>
      </w:r>
    </w:p>
    <w:p w14:paraId="5FE2B76D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 xml:space="preserve"> </w:t>
      </w:r>
    </w:p>
    <w:p w14:paraId="17A3B288" w14:textId="150CE306" w:rsidR="007D3435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EC6F6C">
        <w:rPr>
          <w:rFonts w:ascii="Calibri" w:hAnsi="Calibri"/>
          <w:sz w:val="22"/>
          <w:szCs w:val="22"/>
          <w:lang w:val="en"/>
        </w:rPr>
        <w:t xml:space="preserve">The </w:t>
      </w:r>
      <w:hyperlink r:id="rId6" w:history="1">
        <w:r w:rsidRPr="000F16DA">
          <w:rPr>
            <w:rStyle w:val="Hyperlink"/>
            <w:rFonts w:ascii="Calibri" w:hAnsi="Calibri"/>
            <w:sz w:val="22"/>
            <w:szCs w:val="22"/>
            <w:lang w:val="en"/>
          </w:rPr>
          <w:t>Illinois Student Assistance Commission</w:t>
        </w:r>
      </w:hyperlink>
      <w:r w:rsidRPr="00EC6F6C">
        <w:rPr>
          <w:rFonts w:ascii="Calibri" w:hAnsi="Calibri"/>
          <w:sz w:val="22"/>
          <w:szCs w:val="22"/>
        </w:rPr>
        <w:t xml:space="preserve"> (ISAC), the state</w:t>
      </w:r>
      <w:r w:rsidR="006D4037">
        <w:rPr>
          <w:rFonts w:ascii="Calibri" w:hAnsi="Calibri"/>
          <w:sz w:val="22"/>
          <w:szCs w:val="22"/>
        </w:rPr>
        <w:t xml:space="preserve">’s college access and financial aid agency, </w:t>
      </w:r>
      <w:r w:rsidR="00C57C03">
        <w:rPr>
          <w:rFonts w:ascii="Calibri" w:hAnsi="Calibri"/>
          <w:sz w:val="22"/>
          <w:szCs w:val="22"/>
        </w:rPr>
        <w:t>presents</w:t>
      </w:r>
      <w:r w:rsidRPr="00EC6F6C">
        <w:rPr>
          <w:rFonts w:ascii="Calibri" w:hAnsi="Calibri"/>
          <w:sz w:val="22"/>
          <w:szCs w:val="22"/>
        </w:rPr>
        <w:t xml:space="preserve"> this </w:t>
      </w:r>
      <w:r w:rsidR="006D4037">
        <w:rPr>
          <w:rFonts w:ascii="Calibri" w:hAnsi="Calibri"/>
          <w:sz w:val="22"/>
          <w:szCs w:val="22"/>
        </w:rPr>
        <w:t>important recognition of academic achievement</w:t>
      </w:r>
      <w:r w:rsidRPr="00EC6F6C">
        <w:rPr>
          <w:rFonts w:ascii="Calibri" w:hAnsi="Calibri"/>
          <w:sz w:val="22"/>
          <w:szCs w:val="22"/>
        </w:rPr>
        <w:t xml:space="preserve"> to </w:t>
      </w:r>
      <w:r w:rsidR="006D4037">
        <w:rPr>
          <w:rFonts w:ascii="Calibri" w:hAnsi="Calibri"/>
          <w:sz w:val="22"/>
          <w:szCs w:val="22"/>
        </w:rPr>
        <w:t>exceptional</w:t>
      </w:r>
      <w:r w:rsidRPr="00EC6F6C">
        <w:rPr>
          <w:rFonts w:ascii="Calibri" w:hAnsi="Calibri"/>
          <w:sz w:val="22"/>
          <w:szCs w:val="22"/>
        </w:rPr>
        <w:t xml:space="preserve"> Illinois high school students annually. This year</w:t>
      </w:r>
      <w:r>
        <w:rPr>
          <w:rFonts w:ascii="Calibri" w:hAnsi="Calibri"/>
          <w:sz w:val="22"/>
          <w:szCs w:val="22"/>
        </w:rPr>
        <w:t xml:space="preserve">, more than </w:t>
      </w:r>
      <w:r w:rsidR="0090473D">
        <w:rPr>
          <w:rFonts w:ascii="Calibri" w:hAnsi="Calibri"/>
          <w:sz w:val="22"/>
          <w:szCs w:val="22"/>
        </w:rPr>
        <w:t>16,640</w:t>
      </w:r>
      <w:r w:rsidRPr="00EC6F6C">
        <w:rPr>
          <w:rFonts w:ascii="Calibri" w:hAnsi="Calibri"/>
          <w:sz w:val="22"/>
          <w:szCs w:val="22"/>
        </w:rPr>
        <w:t xml:space="preserve"> </w:t>
      </w:r>
      <w:r w:rsidRPr="00EC6F6C">
        <w:rPr>
          <w:rFonts w:ascii="Calibri" w:hAnsi="Calibri"/>
          <w:sz w:val="22"/>
          <w:szCs w:val="22"/>
          <w:lang w:val="en"/>
        </w:rPr>
        <w:t>honorees join the other top students</w:t>
      </w:r>
      <w:r>
        <w:rPr>
          <w:rFonts w:ascii="Calibri" w:hAnsi="Calibri"/>
          <w:sz w:val="22"/>
          <w:szCs w:val="22"/>
          <w:lang w:val="en"/>
        </w:rPr>
        <w:t xml:space="preserve"> who have been</w:t>
      </w:r>
      <w:r w:rsidRPr="00EC6F6C">
        <w:rPr>
          <w:rFonts w:ascii="Calibri" w:hAnsi="Calibri"/>
          <w:sz w:val="22"/>
          <w:szCs w:val="22"/>
          <w:lang w:val="en"/>
        </w:rPr>
        <w:t xml:space="preserve"> honored since the designation was first introduced in 1958. </w:t>
      </w:r>
      <w:r w:rsidRPr="00EC6F6C">
        <w:rPr>
          <w:rFonts w:ascii="Calibri" w:hAnsi="Calibri"/>
          <w:sz w:val="22"/>
          <w:szCs w:val="22"/>
        </w:rPr>
        <w:t xml:space="preserve"> </w:t>
      </w:r>
    </w:p>
    <w:p w14:paraId="7E04CE64" w14:textId="77777777" w:rsidR="00192D82" w:rsidRDefault="00192D82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14:paraId="196EBB01" w14:textId="3E57BB7D" w:rsidR="00192D82" w:rsidRPr="00192D82" w:rsidRDefault="00192D82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192D82">
        <w:rPr>
          <w:rFonts w:asciiTheme="minorHAnsi" w:hAnsiTheme="minorHAnsi" w:cstheme="minorHAnsi"/>
          <w:sz w:val="22"/>
          <w:szCs w:val="22"/>
        </w:rPr>
        <w:t xml:space="preserve">State Scholars are usually announced in early December, however the postponement or cancellation of spring 2020 college entrance exams due to the COVID-19 pandemic </w:t>
      </w:r>
      <w:r w:rsidR="00865137">
        <w:rPr>
          <w:rFonts w:asciiTheme="minorHAnsi" w:hAnsiTheme="minorHAnsi" w:cstheme="minorHAnsi"/>
          <w:sz w:val="22"/>
          <w:szCs w:val="22"/>
        </w:rPr>
        <w:t>delayed</w:t>
      </w:r>
      <w:r w:rsidRPr="00192D82">
        <w:rPr>
          <w:rFonts w:asciiTheme="minorHAnsi" w:hAnsiTheme="minorHAnsi" w:cstheme="minorHAnsi"/>
          <w:sz w:val="22"/>
          <w:szCs w:val="22"/>
        </w:rPr>
        <w:t xml:space="preserve"> this year’s announcements until complete data was available.</w:t>
      </w:r>
    </w:p>
    <w:p w14:paraId="4808E5C3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14:paraId="18633FDC" w14:textId="42AD2C30" w:rsidR="007D3435" w:rsidRPr="002D264E" w:rsidRDefault="0090473D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year’s </w:t>
      </w:r>
      <w:r w:rsidR="007D3435" w:rsidRPr="005B445E">
        <w:rPr>
          <w:rFonts w:ascii="Calibri" w:hAnsi="Calibri"/>
          <w:sz w:val="22"/>
          <w:szCs w:val="22"/>
        </w:rPr>
        <w:t xml:space="preserve">Illinois State Scholars represent approximately the top ten percent of high school seniors from </w:t>
      </w:r>
      <w:r>
        <w:rPr>
          <w:rFonts w:ascii="Calibri" w:hAnsi="Calibri"/>
          <w:sz w:val="22"/>
          <w:szCs w:val="22"/>
        </w:rPr>
        <w:t>676</w:t>
      </w:r>
      <w:r w:rsidR="007D3435">
        <w:rPr>
          <w:rFonts w:ascii="Calibri" w:hAnsi="Calibri"/>
          <w:sz w:val="22"/>
          <w:szCs w:val="22"/>
        </w:rPr>
        <w:t xml:space="preserve"> </w:t>
      </w:r>
      <w:r w:rsidR="007D3435" w:rsidRPr="005B445E">
        <w:rPr>
          <w:rFonts w:ascii="Calibri" w:hAnsi="Calibri"/>
          <w:sz w:val="22"/>
          <w:szCs w:val="22"/>
        </w:rPr>
        <w:t xml:space="preserve">high schools across the state. Illinois State Scholars are chosen based </w:t>
      </w:r>
      <w:r w:rsidR="0034237C">
        <w:rPr>
          <w:rFonts w:ascii="Calibri" w:hAnsi="Calibri"/>
          <w:sz w:val="22"/>
          <w:szCs w:val="22"/>
        </w:rPr>
        <w:t xml:space="preserve">on </w:t>
      </w:r>
      <w:r w:rsidR="007D3435" w:rsidRPr="005B445E">
        <w:rPr>
          <w:rFonts w:ascii="Calibri" w:hAnsi="Calibri"/>
          <w:sz w:val="22"/>
          <w:szCs w:val="22"/>
        </w:rPr>
        <w:t xml:space="preserve">a combination of exemplary ACT or SAT test scores and sixth semester class rank. </w:t>
      </w:r>
      <w:r w:rsidR="007A59AA">
        <w:rPr>
          <w:rFonts w:ascii="Calibri" w:hAnsi="Calibri"/>
          <w:sz w:val="22"/>
          <w:szCs w:val="22"/>
        </w:rPr>
        <w:t xml:space="preserve"> </w:t>
      </w:r>
      <w:r w:rsidR="007D3435" w:rsidRPr="002D264E">
        <w:rPr>
          <w:rFonts w:ascii="Calibri" w:hAnsi="Calibri" w:cs="Calibri"/>
          <w:sz w:val="22"/>
          <w:szCs w:val="22"/>
        </w:rPr>
        <w:t xml:space="preserve">  </w:t>
      </w:r>
    </w:p>
    <w:p w14:paraId="3295A27B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14:paraId="31870E12" w14:textId="77777777" w:rsidR="007D3435" w:rsidRPr="006D4037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i/>
          <w:iCs/>
          <w:sz w:val="22"/>
          <w:szCs w:val="22"/>
        </w:rPr>
      </w:pPr>
      <w:r w:rsidRPr="006D4037">
        <w:rPr>
          <w:rFonts w:ascii="Calibri" w:hAnsi="Calibri"/>
          <w:i/>
          <w:iCs/>
          <w:sz w:val="22"/>
          <w:szCs w:val="22"/>
        </w:rPr>
        <w:t>(QUOTE FROM PRINCIPAL/SCHOOL COUNSELOR)</w:t>
      </w:r>
    </w:p>
    <w:p w14:paraId="253383A9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14:paraId="444EA9EF" w14:textId="51A7EA2D" w:rsidR="007D3435" w:rsidRPr="006D4037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i/>
          <w:iCs/>
          <w:sz w:val="22"/>
          <w:szCs w:val="22"/>
        </w:rPr>
      </w:pPr>
      <w:r w:rsidRPr="006D4037">
        <w:rPr>
          <w:rFonts w:ascii="Calibri" w:hAnsi="Calibri"/>
          <w:i/>
          <w:iCs/>
          <w:sz w:val="22"/>
          <w:szCs w:val="22"/>
        </w:rPr>
        <w:t>(OPTION: LIST ALL STUDENTS’ NAMES AND HOMETOWNS: The following [High School name] students were named 202</w:t>
      </w:r>
      <w:r w:rsidR="00147979" w:rsidRPr="006D4037">
        <w:rPr>
          <w:rFonts w:ascii="Calibri" w:hAnsi="Calibri"/>
          <w:i/>
          <w:iCs/>
          <w:sz w:val="22"/>
          <w:szCs w:val="22"/>
        </w:rPr>
        <w:t>1-22</w:t>
      </w:r>
      <w:r w:rsidRPr="006D4037">
        <w:rPr>
          <w:rFonts w:ascii="Calibri" w:hAnsi="Calibri"/>
          <w:i/>
          <w:iCs/>
          <w:sz w:val="22"/>
          <w:szCs w:val="22"/>
        </w:rPr>
        <w:t xml:space="preserve"> Illinois State Scholars: [list names])</w:t>
      </w:r>
    </w:p>
    <w:p w14:paraId="18DA10DD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14:paraId="00C5BC5D" w14:textId="77777777" w:rsidR="000904BA" w:rsidRPr="000904BA" w:rsidRDefault="000904BA" w:rsidP="000904BA">
      <w:pPr>
        <w:rPr>
          <w:rFonts w:asciiTheme="minorHAnsi" w:hAnsiTheme="minorHAnsi" w:cstheme="minorHAnsi"/>
          <w:sz w:val="22"/>
          <w:szCs w:val="22"/>
        </w:rPr>
      </w:pPr>
      <w:r w:rsidRPr="000904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“In a year when students and families across the state and the nation have faced unprecedented personal and financial challenges as a result of the pandemic, we could not be more proud of the continued focus, dedication and achievements of our State Scholars,” </w:t>
      </w:r>
      <w:r w:rsidR="007D3435" w:rsidRPr="000904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D3435" w:rsidRPr="000904BA">
        <w:rPr>
          <w:rFonts w:asciiTheme="minorHAnsi" w:hAnsiTheme="minorHAnsi" w:cstheme="minorHAnsi"/>
          <w:sz w:val="22"/>
          <w:szCs w:val="22"/>
        </w:rPr>
        <w:t xml:space="preserve">said Eric Zarnikow, executive director of ISAC. </w:t>
      </w:r>
      <w:r w:rsidRPr="000904BA">
        <w:rPr>
          <w:rFonts w:asciiTheme="minorHAnsi" w:hAnsiTheme="minorHAnsi" w:cstheme="minorHAnsi"/>
          <w:sz w:val="22"/>
          <w:szCs w:val="22"/>
        </w:rPr>
        <w:t>“We also want to recognize the invaluable support of families, mentors, teachers, school counselors, and others,</w:t>
      </w:r>
      <w:r w:rsidRPr="000904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who are themselves dealing with the challenges of the pandemic and yet have remained dedicated to assisting students and helping them move forward on a path to meet their educational and career goals.</w:t>
      </w:r>
      <w:r w:rsidRPr="000904BA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3CD7F99A" w14:textId="77777777" w:rsidR="00FF6B29" w:rsidRDefault="00FF6B29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</w:rPr>
      </w:pPr>
    </w:p>
    <w:p w14:paraId="448F5D2A" w14:textId="5C491711" w:rsidR="00B25711" w:rsidRPr="00B25711" w:rsidRDefault="00FF6B29" w:rsidP="00B25711">
      <w:pPr>
        <w:rPr>
          <w:rFonts w:asciiTheme="minorHAnsi" w:hAnsiTheme="minorHAnsi" w:cstheme="minorHAnsi"/>
          <w:sz w:val="22"/>
          <w:szCs w:val="22"/>
        </w:rPr>
      </w:pPr>
      <w:r w:rsidRPr="00B25711">
        <w:rPr>
          <w:rFonts w:asciiTheme="minorHAnsi" w:hAnsiTheme="minorHAnsi" w:cstheme="minorHAnsi"/>
          <w:sz w:val="22"/>
          <w:szCs w:val="22"/>
        </w:rPr>
        <w:t xml:space="preserve">While the Illinois State Scholars recognition is a non-monetary award, recipients receive a congratulatory letter from ISAC and a personalized Certificate of Achievement. Honorees can also download a digital </w:t>
      </w:r>
      <w:hyperlink r:id="rId7" w:history="1">
        <w:r w:rsidRPr="0090473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Illinois State Scholar badge</w:t>
        </w:r>
      </w:hyperlink>
      <w:r w:rsidRPr="00B257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that can be displayed on their online profiles and social media platforms, and shared with high school counselors, prospective colleges, employers, family members and others.</w:t>
      </w:r>
      <w:r w:rsidRPr="00B25711">
        <w:rPr>
          <w:rFonts w:asciiTheme="minorHAnsi" w:hAnsiTheme="minorHAnsi" w:cstheme="minorHAnsi"/>
          <w:sz w:val="22"/>
          <w:szCs w:val="22"/>
        </w:rPr>
        <w:t xml:space="preserve"> </w:t>
      </w:r>
      <w:r w:rsidR="002E0108">
        <w:rPr>
          <w:rFonts w:asciiTheme="minorHAnsi" w:hAnsiTheme="minorHAnsi" w:cstheme="minorHAnsi"/>
          <w:sz w:val="22"/>
          <w:szCs w:val="22"/>
        </w:rPr>
        <w:t xml:space="preserve">Visit ISAC’s website for a </w:t>
      </w:r>
      <w:r w:rsidR="00B25711" w:rsidRPr="00B25711">
        <w:rPr>
          <w:rFonts w:asciiTheme="minorHAnsi" w:hAnsiTheme="minorHAnsi" w:cstheme="minorHAnsi"/>
          <w:sz w:val="22"/>
          <w:szCs w:val="22"/>
        </w:rPr>
        <w:t xml:space="preserve">complete </w:t>
      </w:r>
      <w:hyperlink r:id="rId8" w:history="1">
        <w:r w:rsidR="00B25711" w:rsidRPr="002E0108">
          <w:rPr>
            <w:rStyle w:val="Hyperlink"/>
            <w:rFonts w:asciiTheme="minorHAnsi" w:hAnsiTheme="minorHAnsi" w:cstheme="minorHAnsi"/>
            <w:sz w:val="22"/>
            <w:szCs w:val="22"/>
          </w:rPr>
          <w:t>list of the 2021-22 Illinois State Scholars</w:t>
        </w:r>
      </w:hyperlink>
      <w:r w:rsidR="00B25711" w:rsidRPr="00B25711">
        <w:rPr>
          <w:rFonts w:asciiTheme="minorHAnsi" w:hAnsiTheme="minorHAnsi" w:cstheme="minorHAnsi"/>
          <w:sz w:val="22"/>
          <w:szCs w:val="22"/>
        </w:rPr>
        <w:t xml:space="preserve">. </w:t>
      </w:r>
      <w:r w:rsidR="006D4037">
        <w:rPr>
          <w:rFonts w:asciiTheme="minorHAnsi" w:hAnsiTheme="minorHAnsi" w:cstheme="minorHAnsi"/>
          <w:sz w:val="22"/>
          <w:szCs w:val="22"/>
        </w:rPr>
        <w:t>(</w:t>
      </w:r>
      <w:r w:rsidR="00B25711" w:rsidRPr="00B25711">
        <w:rPr>
          <w:rFonts w:asciiTheme="minorHAnsi" w:hAnsiTheme="minorHAnsi" w:cstheme="minorHAnsi"/>
          <w:b/>
          <w:bCs/>
          <w:sz w:val="22"/>
          <w:szCs w:val="22"/>
        </w:rPr>
        <w:t xml:space="preserve">Note that the Program announces honorees </w:t>
      </w:r>
      <w:r w:rsidR="00B25711" w:rsidRPr="00B25711">
        <w:rPr>
          <w:rFonts w:asciiTheme="minorHAnsi" w:hAnsiTheme="minorHAnsi" w:cstheme="minorHAnsi"/>
          <w:b/>
          <w:bCs/>
          <w:i/>
          <w:sz w:val="22"/>
          <w:szCs w:val="22"/>
        </w:rPr>
        <w:t>based on the year they would begin any postsecondary education</w:t>
      </w:r>
      <w:r w:rsidR="00B25711" w:rsidRPr="00B25711">
        <w:rPr>
          <w:rFonts w:asciiTheme="minorHAnsi" w:hAnsiTheme="minorHAnsi" w:cstheme="minorHAnsi"/>
          <w:b/>
          <w:bCs/>
          <w:sz w:val="22"/>
          <w:szCs w:val="22"/>
        </w:rPr>
        <w:t>, not based on the year they graduate from high school.</w:t>
      </w:r>
      <w:r w:rsidR="006D403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AF5FFDB" w14:textId="77777777" w:rsidR="007D3435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14:paraId="5A65481A" w14:textId="275C0F36" w:rsidR="001E2EB7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2"/>
          <w:szCs w:val="22"/>
        </w:rPr>
      </w:pPr>
      <w:r w:rsidRPr="003B1D0D">
        <w:rPr>
          <w:rFonts w:ascii="Calibri" w:hAnsi="Calibri" w:cs="Calibri"/>
          <w:sz w:val="22"/>
          <w:szCs w:val="22"/>
        </w:rPr>
        <w:t xml:space="preserve">All students, including </w:t>
      </w:r>
      <w:r w:rsidR="001E2EB7">
        <w:rPr>
          <w:rFonts w:ascii="Calibri" w:hAnsi="Calibri" w:cs="Calibri"/>
          <w:sz w:val="22"/>
          <w:szCs w:val="22"/>
        </w:rPr>
        <w:t xml:space="preserve">Illinois </w:t>
      </w:r>
      <w:r w:rsidRPr="003B1D0D">
        <w:rPr>
          <w:rFonts w:ascii="Calibri" w:hAnsi="Calibri" w:cs="Calibri"/>
          <w:sz w:val="22"/>
          <w:szCs w:val="22"/>
        </w:rPr>
        <w:t>State Scholars, are encouraged to complete their 20</w:t>
      </w:r>
      <w:r>
        <w:rPr>
          <w:rFonts w:ascii="Calibri" w:hAnsi="Calibri" w:cs="Calibri"/>
          <w:sz w:val="22"/>
          <w:szCs w:val="22"/>
        </w:rPr>
        <w:t>2</w:t>
      </w:r>
      <w:r w:rsidR="00B25711">
        <w:rPr>
          <w:rFonts w:ascii="Calibri" w:hAnsi="Calibri" w:cs="Calibri"/>
          <w:sz w:val="22"/>
          <w:szCs w:val="22"/>
        </w:rPr>
        <w:t>1</w:t>
      </w:r>
      <w:r w:rsidRPr="003B1D0D">
        <w:rPr>
          <w:rFonts w:ascii="Calibri" w:hAnsi="Calibri" w:cs="Calibri"/>
          <w:sz w:val="22"/>
          <w:szCs w:val="22"/>
        </w:rPr>
        <w:t>-2</w:t>
      </w:r>
      <w:r w:rsidR="00B25711">
        <w:rPr>
          <w:rFonts w:ascii="Calibri" w:hAnsi="Calibri" w:cs="Calibri"/>
          <w:sz w:val="22"/>
          <w:szCs w:val="22"/>
        </w:rPr>
        <w:t>2</w:t>
      </w:r>
      <w:r w:rsidRPr="003B1D0D">
        <w:rPr>
          <w:rFonts w:ascii="Calibri" w:hAnsi="Calibri" w:cs="Calibri"/>
          <w:sz w:val="22"/>
          <w:szCs w:val="22"/>
        </w:rPr>
        <w:t xml:space="preserve"> Free Application for Federal Student Aid (FAFSA</w:t>
      </w:r>
      <w:r w:rsidRPr="00B25711">
        <w:rPr>
          <w:rFonts w:asciiTheme="minorHAnsi" w:hAnsiTheme="minorHAnsi" w:cstheme="minorHAnsi"/>
          <w:sz w:val="22"/>
          <w:szCs w:val="22"/>
        </w:rPr>
        <w:t>®)</w:t>
      </w:r>
      <w:r w:rsidR="00B25711" w:rsidRPr="00B25711">
        <w:rPr>
          <w:rFonts w:asciiTheme="minorHAnsi" w:hAnsiTheme="minorHAnsi" w:cstheme="minorHAnsi"/>
          <w:sz w:val="22"/>
          <w:szCs w:val="22"/>
        </w:rPr>
        <w:t>, or, if eligible, the Alternative Application for Illinois Financial Aid</w:t>
      </w:r>
      <w:r w:rsidR="00C9608E">
        <w:rPr>
          <w:rFonts w:asciiTheme="minorHAnsi" w:hAnsiTheme="minorHAnsi" w:cstheme="minorHAnsi"/>
          <w:sz w:val="22"/>
          <w:szCs w:val="22"/>
        </w:rPr>
        <w:t>,</w:t>
      </w:r>
      <w:r w:rsidR="00B25711" w:rsidRPr="00B25711">
        <w:rPr>
          <w:rFonts w:asciiTheme="minorHAnsi" w:hAnsiTheme="minorHAnsi" w:cstheme="minorHAnsi"/>
          <w:sz w:val="22"/>
          <w:szCs w:val="22"/>
        </w:rPr>
        <w:t xml:space="preserve"> if they have not done so already.</w:t>
      </w:r>
      <w:r w:rsidRPr="003B1D0D">
        <w:rPr>
          <w:rFonts w:ascii="Calibri" w:hAnsi="Calibri" w:cs="Calibri"/>
          <w:sz w:val="22"/>
          <w:szCs w:val="22"/>
        </w:rPr>
        <w:t xml:space="preserve"> The FAFSA is used to determine a student’s eligibility for federal and most state and institutional financial aid available for postsecondary education, including vocational education, </w:t>
      </w:r>
    </w:p>
    <w:p w14:paraId="7A8BFB96" w14:textId="77777777" w:rsidR="001E2EB7" w:rsidRDefault="001E2EB7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2"/>
          <w:szCs w:val="22"/>
        </w:rPr>
      </w:pPr>
    </w:p>
    <w:p w14:paraId="673FAA24" w14:textId="77777777" w:rsidR="007D3435" w:rsidRPr="001E2EB7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2"/>
          <w:szCs w:val="22"/>
        </w:rPr>
      </w:pPr>
      <w:r w:rsidRPr="003B1D0D">
        <w:rPr>
          <w:rFonts w:ascii="Calibri" w:hAnsi="Calibri" w:cs="Calibri"/>
          <w:sz w:val="22"/>
          <w:szCs w:val="22"/>
        </w:rPr>
        <w:lastRenderedPageBreak/>
        <w:t>certificates, and two</w:t>
      </w:r>
      <w:r>
        <w:rPr>
          <w:rFonts w:ascii="Calibri" w:hAnsi="Calibri" w:cs="Calibri"/>
          <w:sz w:val="22"/>
          <w:szCs w:val="22"/>
        </w:rPr>
        <w:t>-</w:t>
      </w:r>
      <w:r w:rsidRPr="003B1D0D">
        <w:rPr>
          <w:rFonts w:ascii="Calibri" w:hAnsi="Calibri" w:cs="Calibri"/>
          <w:sz w:val="22"/>
          <w:szCs w:val="22"/>
        </w:rPr>
        <w:t xml:space="preserve"> or four</w:t>
      </w:r>
      <w:r>
        <w:rPr>
          <w:rFonts w:ascii="Calibri" w:hAnsi="Calibri" w:cs="Calibri"/>
          <w:sz w:val="22"/>
          <w:szCs w:val="22"/>
        </w:rPr>
        <w:t>-</w:t>
      </w:r>
      <w:r w:rsidRPr="003B1D0D">
        <w:rPr>
          <w:rFonts w:ascii="Calibri" w:hAnsi="Calibri" w:cs="Calibri"/>
          <w:sz w:val="22"/>
          <w:szCs w:val="22"/>
        </w:rPr>
        <w:t>year degree</w:t>
      </w:r>
      <w:r>
        <w:rPr>
          <w:rFonts w:ascii="Calibri" w:hAnsi="Calibri" w:cs="Calibri"/>
          <w:sz w:val="22"/>
          <w:szCs w:val="22"/>
        </w:rPr>
        <w:t xml:space="preserve"> programs</w:t>
      </w:r>
      <w:r w:rsidRPr="003B1D0D">
        <w:rPr>
          <w:rFonts w:ascii="Calibri" w:hAnsi="Calibri" w:cs="Calibri"/>
          <w:sz w:val="22"/>
          <w:szCs w:val="22"/>
        </w:rPr>
        <w:t>.</w:t>
      </w:r>
      <w:r>
        <w:t xml:space="preserve"> </w:t>
      </w:r>
      <w:r w:rsidR="000539D9" w:rsidRPr="000539D9">
        <w:rPr>
          <w:rFonts w:asciiTheme="minorHAnsi" w:hAnsiTheme="minorHAnsi" w:cstheme="minorHAnsi"/>
          <w:sz w:val="22"/>
          <w:szCs w:val="22"/>
        </w:rPr>
        <w:t>The Alternative Application is a pathway to state financial aid for qualified undocumented students, and for transgender students who are not eligible for federal financial aid because they did not register for selective service.</w:t>
      </w:r>
    </w:p>
    <w:p w14:paraId="106F22A3" w14:textId="77777777" w:rsidR="007D3435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eastAsia="Calibri" w:hAnsi="Calibri"/>
          <w:sz w:val="22"/>
          <w:szCs w:val="22"/>
        </w:rPr>
      </w:pPr>
    </w:p>
    <w:p w14:paraId="52823802" w14:textId="18A03766" w:rsidR="006D4037" w:rsidRPr="006D4037" w:rsidRDefault="006D4037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6D4037">
        <w:rPr>
          <w:rFonts w:asciiTheme="minorHAnsi" w:hAnsiTheme="minorHAnsi" w:cstheme="minorHAnsi"/>
          <w:i/>
          <w:iCs/>
          <w:sz w:val="22"/>
          <w:szCs w:val="22"/>
        </w:rPr>
        <w:t>(IF YOUR HIGH SCHOOL HAS OR WILL BE OFFERING FINANCIAL AID COMPLETION WORKSHOPS FOR STUDENTS, YOU MIGHT MENTION THAT HERE)</w:t>
      </w:r>
    </w:p>
    <w:p w14:paraId="59525960" w14:textId="77777777" w:rsidR="006D4037" w:rsidRDefault="006D4037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p w14:paraId="12908ED9" w14:textId="2881152E" w:rsidR="007D3435" w:rsidRPr="00EC2DD5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EC2DD5">
        <w:rPr>
          <w:rFonts w:asciiTheme="minorHAnsi" w:hAnsiTheme="minorHAnsi" w:cstheme="minorHAnsi"/>
          <w:sz w:val="22"/>
          <w:szCs w:val="22"/>
        </w:rPr>
        <w:t xml:space="preserve">ISAC offers </w:t>
      </w:r>
      <w:r w:rsidR="000539D9" w:rsidRPr="00EC2DD5">
        <w:rPr>
          <w:rFonts w:asciiTheme="minorHAnsi" w:hAnsiTheme="minorHAnsi" w:cstheme="minorHAnsi"/>
          <w:sz w:val="22"/>
          <w:szCs w:val="22"/>
        </w:rPr>
        <w:t>free</w:t>
      </w:r>
      <w:r w:rsidR="000539D9" w:rsidRPr="00EC2DD5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539D9" w:rsidRPr="00EC2DD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online </w:t>
      </w:r>
      <w:hyperlink r:id="rId9" w:history="1">
        <w:r w:rsidR="000539D9" w:rsidRPr="00C42EBE">
          <w:rPr>
            <w:rStyle w:val="Hyperlink"/>
            <w:rFonts w:asciiTheme="minorHAnsi" w:hAnsiTheme="minorHAnsi" w:cstheme="minorHAnsi"/>
            <w:sz w:val="22"/>
            <w:szCs w:val="22"/>
          </w:rPr>
          <w:t>Financial Aid Application Completion Workshops</w:t>
        </w:r>
      </w:hyperlink>
      <w:bookmarkStart w:id="0" w:name="_GoBack"/>
      <w:bookmarkEnd w:id="0"/>
      <w:r w:rsidR="00601429">
        <w:rPr>
          <w:rFonts w:asciiTheme="minorHAnsi" w:hAnsiTheme="minorHAnsi" w:cstheme="minorHAnsi"/>
          <w:sz w:val="22"/>
          <w:szCs w:val="22"/>
        </w:rPr>
        <w:t xml:space="preserve">, </w:t>
      </w:r>
      <w:r w:rsidR="000539D9" w:rsidRPr="00EC2DD5">
        <w:rPr>
          <w:rFonts w:asciiTheme="minorHAnsi" w:hAnsiTheme="minorHAnsi" w:cstheme="minorHAnsi"/>
          <w:sz w:val="22"/>
          <w:szCs w:val="22"/>
        </w:rPr>
        <w:t>to help make it faster and easier for students to complete a financial aid application</w:t>
      </w:r>
      <w:r w:rsidRPr="00EC2DD5">
        <w:rPr>
          <w:rFonts w:asciiTheme="minorHAnsi" w:hAnsiTheme="minorHAnsi" w:cstheme="minorHAnsi"/>
          <w:sz w:val="22"/>
          <w:szCs w:val="22"/>
        </w:rPr>
        <w:t xml:space="preserve">. </w:t>
      </w:r>
      <w:r w:rsidR="00601429" w:rsidRPr="00601429">
        <w:rPr>
          <w:rFonts w:asciiTheme="minorHAnsi" w:hAnsiTheme="minorHAnsi" w:cstheme="minorHAnsi"/>
          <w:sz w:val="22"/>
          <w:szCs w:val="22"/>
        </w:rPr>
        <w:t>Online workshops offer personalized help through the chat</w:t>
      </w:r>
      <w:r w:rsidR="006D4037">
        <w:rPr>
          <w:rFonts w:asciiTheme="minorHAnsi" w:hAnsiTheme="minorHAnsi" w:cstheme="minorHAnsi"/>
          <w:sz w:val="22"/>
          <w:szCs w:val="22"/>
        </w:rPr>
        <w:t xml:space="preserve"> function</w:t>
      </w:r>
      <w:r w:rsidR="00601429" w:rsidRPr="00601429">
        <w:rPr>
          <w:rFonts w:asciiTheme="minorHAnsi" w:hAnsiTheme="minorHAnsi" w:cstheme="minorHAnsi"/>
          <w:sz w:val="22"/>
          <w:szCs w:val="22"/>
        </w:rPr>
        <w:t xml:space="preserve"> so students can complete the application during the workshop. Bilingual assistance is available.</w:t>
      </w:r>
      <w:r w:rsidR="00601429">
        <w:t xml:space="preserve"> </w:t>
      </w:r>
      <w:r w:rsidRPr="00EC2DD5">
        <w:rPr>
          <w:rFonts w:asciiTheme="minorHAnsi" w:hAnsiTheme="minorHAnsi" w:cstheme="minorHAnsi"/>
          <w:sz w:val="22"/>
          <w:szCs w:val="22"/>
        </w:rPr>
        <w:t xml:space="preserve">Students can also visit the </w:t>
      </w:r>
      <w:hyperlink r:id="rId10" w:history="1">
        <w:r w:rsidRPr="00EC2DD5">
          <w:rPr>
            <w:rStyle w:val="Hyperlink"/>
            <w:rFonts w:asciiTheme="minorHAnsi" w:hAnsiTheme="minorHAnsi" w:cstheme="minorHAnsi"/>
            <w:sz w:val="22"/>
            <w:szCs w:val="22"/>
          </w:rPr>
          <w:t>ISAC Student Portal</w:t>
        </w:r>
      </w:hyperlink>
      <w:r w:rsidRPr="00EC2DD5">
        <w:rPr>
          <w:rFonts w:asciiTheme="minorHAnsi" w:hAnsiTheme="minorHAnsi" w:cstheme="minorHAnsi"/>
          <w:sz w:val="22"/>
          <w:szCs w:val="22"/>
        </w:rPr>
        <w:t xml:space="preserve"> for college planning, financial aid and financial literacy information and free tools, as well as</w:t>
      </w:r>
      <w:r w:rsidR="000F6E48">
        <w:rPr>
          <w:rFonts w:asciiTheme="minorHAnsi" w:hAnsiTheme="minorHAnsi" w:cstheme="minorHAnsi"/>
          <w:sz w:val="22"/>
          <w:szCs w:val="22"/>
        </w:rPr>
        <w:t xml:space="preserve"> for</w:t>
      </w:r>
      <w:r w:rsidRPr="00EC2DD5">
        <w:rPr>
          <w:rFonts w:asciiTheme="minorHAnsi" w:hAnsiTheme="minorHAnsi" w:cstheme="minorHAnsi"/>
          <w:sz w:val="22"/>
          <w:szCs w:val="22"/>
        </w:rPr>
        <w:t xml:space="preserve"> information on how to contact the </w:t>
      </w:r>
      <w:hyperlink r:id="rId11" w:history="1">
        <w:r w:rsidRPr="00EC2DD5">
          <w:rPr>
            <w:rStyle w:val="Hyperlink"/>
            <w:rFonts w:asciiTheme="minorHAnsi" w:hAnsiTheme="minorHAnsi" w:cstheme="minorHAnsi"/>
            <w:sz w:val="22"/>
            <w:szCs w:val="22"/>
          </w:rPr>
          <w:t>ISACorps</w:t>
        </w:r>
      </w:hyperlink>
      <w:r w:rsidRPr="00EC2DD5">
        <w:rPr>
          <w:rFonts w:asciiTheme="minorHAnsi" w:hAnsiTheme="minorHAnsi" w:cstheme="minorHAnsi"/>
          <w:sz w:val="22"/>
          <w:szCs w:val="22"/>
        </w:rPr>
        <w:t xml:space="preserve">, a group of recent college graduates who act as near-peer mentors and provide one-on-one assistance and mentoring.  </w:t>
      </w:r>
      <w:r w:rsidRPr="00EC2DD5">
        <w:rPr>
          <w:rFonts w:asciiTheme="minorHAnsi" w:hAnsiTheme="minorHAnsi" w:cstheme="minorHAnsi"/>
          <w:color w:val="000000"/>
          <w:sz w:val="22"/>
          <w:szCs w:val="22"/>
        </w:rPr>
        <w:t xml:space="preserve">Students can also </w:t>
      </w:r>
      <w:r w:rsidRPr="00EC2DD5">
        <w:rPr>
          <w:rFonts w:asciiTheme="minorHAnsi" w:hAnsiTheme="minorHAnsi" w:cstheme="minorHAnsi"/>
          <w:iCs/>
          <w:sz w:val="22"/>
          <w:szCs w:val="22"/>
        </w:rPr>
        <w:t xml:space="preserve">get answers to their college-going and financial aid questions sent directly to their phones by signing up for </w:t>
      </w:r>
      <w:hyperlink r:id="rId12" w:history="1">
        <w:r w:rsidRPr="00EC2DD5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ISAC College Q&amp;A</w:t>
        </w:r>
      </w:hyperlink>
      <w:r w:rsidRPr="00EC2DD5">
        <w:rPr>
          <w:rFonts w:asciiTheme="minorHAnsi" w:hAnsiTheme="minorHAnsi" w:cstheme="minorHAnsi"/>
          <w:iCs/>
          <w:sz w:val="22"/>
          <w:szCs w:val="22"/>
        </w:rPr>
        <w:t xml:space="preserve">, ISAC’s free text messaging service. In addition, </w:t>
      </w:r>
      <w:r w:rsidRPr="00EC2DD5">
        <w:rPr>
          <w:rFonts w:asciiTheme="minorHAnsi" w:hAnsiTheme="minorHAnsi" w:cstheme="minorHAnsi"/>
          <w:sz w:val="22"/>
          <w:szCs w:val="22"/>
        </w:rPr>
        <w:t>ISAC offers assistance through the agency’s call center, 800</w:t>
      </w:r>
      <w:r w:rsidR="006D4037">
        <w:rPr>
          <w:rFonts w:asciiTheme="minorHAnsi" w:hAnsiTheme="minorHAnsi" w:cstheme="minorHAnsi"/>
          <w:sz w:val="22"/>
          <w:szCs w:val="22"/>
        </w:rPr>
        <w:t>.</w:t>
      </w:r>
      <w:r w:rsidRPr="00EC2DD5">
        <w:rPr>
          <w:rFonts w:asciiTheme="minorHAnsi" w:hAnsiTheme="minorHAnsi" w:cstheme="minorHAnsi"/>
          <w:sz w:val="22"/>
          <w:szCs w:val="22"/>
        </w:rPr>
        <w:t>899</w:t>
      </w:r>
      <w:r w:rsidR="006D4037">
        <w:rPr>
          <w:rFonts w:asciiTheme="minorHAnsi" w:hAnsiTheme="minorHAnsi" w:cstheme="minorHAnsi"/>
          <w:sz w:val="22"/>
          <w:szCs w:val="22"/>
        </w:rPr>
        <w:t>.ISAC (4722)</w:t>
      </w:r>
      <w:r w:rsidR="00EC2DD5" w:rsidRPr="00EC2DD5">
        <w:rPr>
          <w:rFonts w:asciiTheme="minorHAnsi" w:hAnsiTheme="minorHAnsi" w:cstheme="minorHAnsi"/>
          <w:sz w:val="22"/>
          <w:szCs w:val="22"/>
        </w:rPr>
        <w:t>, and its Online Chat service via the ISAC Student Portal</w:t>
      </w:r>
      <w:r w:rsidRPr="00EC2DD5">
        <w:rPr>
          <w:rFonts w:asciiTheme="minorHAnsi" w:hAnsiTheme="minorHAnsi" w:cstheme="minorHAnsi"/>
          <w:iCs/>
          <w:sz w:val="22"/>
          <w:szCs w:val="22"/>
        </w:rPr>
        <w:t>.</w:t>
      </w:r>
    </w:p>
    <w:p w14:paraId="4EC4E72F" w14:textId="77777777" w:rsidR="007D3435" w:rsidRPr="00EC6F6C" w:rsidRDefault="007D3435" w:rsidP="007D34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/>
          <w:iCs/>
          <w:sz w:val="22"/>
          <w:szCs w:val="22"/>
        </w:rPr>
      </w:pPr>
      <w:r w:rsidRPr="00EC6F6C">
        <w:rPr>
          <w:rFonts w:ascii="Calibri" w:hAnsi="Calibri"/>
          <w:sz w:val="22"/>
          <w:szCs w:val="22"/>
        </w:rPr>
        <w:t xml:space="preserve"># # # </w:t>
      </w:r>
    </w:p>
    <w:p w14:paraId="72E5D36F" w14:textId="77777777" w:rsidR="00CF2A43" w:rsidRDefault="00CF2A43"/>
    <w:sectPr w:rsidR="00CF2A43" w:rsidSect="001A3D7F">
      <w:footerReference w:type="default" r:id="rId13"/>
      <w:pgSz w:w="12240" w:h="15840"/>
      <w:pgMar w:top="720" w:right="1008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1F35" w14:textId="77777777" w:rsidR="00A904D8" w:rsidRDefault="00A904D8" w:rsidP="00E62189">
      <w:r>
        <w:separator/>
      </w:r>
    </w:p>
  </w:endnote>
  <w:endnote w:type="continuationSeparator" w:id="0">
    <w:p w14:paraId="58C39D5C" w14:textId="77777777" w:rsidR="00A904D8" w:rsidRDefault="00A904D8" w:rsidP="00E6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7B74" w14:textId="77777777" w:rsidR="00E62189" w:rsidRPr="00E62189" w:rsidRDefault="00E62189" w:rsidP="00E62189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E62189">
      <w:rPr>
        <w:rFonts w:asciiTheme="minorHAnsi" w:hAnsiTheme="minorHAnsi" w:cstheme="minorHAnsi"/>
        <w:sz w:val="22"/>
        <w:szCs w:val="22"/>
      </w:rPr>
      <w:t>--more--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4A33" w14:textId="77777777" w:rsidR="00A904D8" w:rsidRDefault="00A904D8" w:rsidP="00E62189">
      <w:r>
        <w:separator/>
      </w:r>
    </w:p>
  </w:footnote>
  <w:footnote w:type="continuationSeparator" w:id="0">
    <w:p w14:paraId="0817654F" w14:textId="77777777" w:rsidR="00A904D8" w:rsidRDefault="00A904D8" w:rsidP="00E6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35"/>
    <w:rsid w:val="000539D9"/>
    <w:rsid w:val="0008137D"/>
    <w:rsid w:val="000904BA"/>
    <w:rsid w:val="000F6E48"/>
    <w:rsid w:val="00147979"/>
    <w:rsid w:val="001803BE"/>
    <w:rsid w:val="00192D82"/>
    <w:rsid w:val="001A3D7F"/>
    <w:rsid w:val="001B12CF"/>
    <w:rsid w:val="001E2EB7"/>
    <w:rsid w:val="0022541A"/>
    <w:rsid w:val="002B7054"/>
    <w:rsid w:val="002E0108"/>
    <w:rsid w:val="0034237C"/>
    <w:rsid w:val="0034732E"/>
    <w:rsid w:val="004B173E"/>
    <w:rsid w:val="00550C05"/>
    <w:rsid w:val="00566232"/>
    <w:rsid w:val="005D20A8"/>
    <w:rsid w:val="005D3365"/>
    <w:rsid w:val="00601429"/>
    <w:rsid w:val="00625B63"/>
    <w:rsid w:val="006D4037"/>
    <w:rsid w:val="007A59AA"/>
    <w:rsid w:val="007D3435"/>
    <w:rsid w:val="00865137"/>
    <w:rsid w:val="008F0941"/>
    <w:rsid w:val="0090473D"/>
    <w:rsid w:val="009518F6"/>
    <w:rsid w:val="009C5ECD"/>
    <w:rsid w:val="00A83457"/>
    <w:rsid w:val="00A904D8"/>
    <w:rsid w:val="00B25711"/>
    <w:rsid w:val="00B72000"/>
    <w:rsid w:val="00C42EBE"/>
    <w:rsid w:val="00C57C03"/>
    <w:rsid w:val="00C80CB6"/>
    <w:rsid w:val="00C91AE3"/>
    <w:rsid w:val="00C9608E"/>
    <w:rsid w:val="00CF2A43"/>
    <w:rsid w:val="00D0058C"/>
    <w:rsid w:val="00DD5D91"/>
    <w:rsid w:val="00E62189"/>
    <w:rsid w:val="00E62DA6"/>
    <w:rsid w:val="00EC2DD5"/>
    <w:rsid w:val="00F21492"/>
    <w:rsid w:val="00FA5A5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95EC"/>
  <w15:chartTrackingRefBased/>
  <w15:docId w15:val="{07EF4E1B-B49F-4E9F-8E4F-2A91251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D343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D3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</w:rPr>
  </w:style>
  <w:style w:type="character" w:customStyle="1" w:styleId="BodyText2Char">
    <w:name w:val="Body Text 2 Char"/>
    <w:basedOn w:val="DefaultParagraphFont"/>
    <w:link w:val="BodyText2"/>
    <w:semiHidden/>
    <w:rsid w:val="007D3435"/>
    <w:rPr>
      <w:rFonts w:ascii="Arial Black" w:eastAsia="Times New Roman" w:hAnsi="Arial Black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6B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7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2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c.org/students/before-college/college-career-planning/state-schola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sac.org/studentportal/badge" TargetMode="External"/><Relationship Id="rId12" Type="http://schemas.openxmlformats.org/officeDocument/2006/relationships/hyperlink" Target="http://www.isac.org/college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c.org/" TargetMode="External"/><Relationship Id="rId11" Type="http://schemas.openxmlformats.org/officeDocument/2006/relationships/hyperlink" Target="https://studentportal.isac.org/isacorp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sac.org/studentport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udentportal.isac.org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Kenya</dc:creator>
  <cp:keywords/>
  <dc:description/>
  <cp:lastModifiedBy>Baker, Lynne</cp:lastModifiedBy>
  <cp:revision>3</cp:revision>
  <dcterms:created xsi:type="dcterms:W3CDTF">2021-04-19T18:16:00Z</dcterms:created>
  <dcterms:modified xsi:type="dcterms:W3CDTF">2021-04-19T18:17:00Z</dcterms:modified>
</cp:coreProperties>
</file>